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COSHH assessment</w:t>
      </w:r>
    </w:p>
    <w:p>
      <w:r>
        <w:rPr>
          <w:color w:val="5B6570"/>
        </w:rPr>
        <w:t>[Your company name]   ·   COSHH-001 · Rev A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100"/>
        <w:gridCol w:w="5100"/>
      </w:tblGrid>
      <w:tr>
        <w:tc>
          <w:tcPr>
            <w:tcW w:type="dxa" w:w="5100"/>
          </w:tcPr>
          <w:p>
            <w:r>
              <w:rPr>
                <w:b/>
              </w:rPr>
              <w:t>Product / substance name</w:t>
            </w:r>
          </w:p>
        </w:tc>
        <w:tc>
          <w:tcPr>
            <w:tcW w:type="dxa" w:w="5100"/>
          </w:tcPr>
          <w:p>
            <w:r/>
            <w:r>
              <w:t xml:space="preserve"> </w:t>
              <w:br/>
              <w:t xml:space="preserve"> </w:t>
            </w:r>
          </w:p>
        </w:tc>
      </w:tr>
      <w:tr>
        <w:tc>
          <w:tcPr>
            <w:tcW w:type="dxa" w:w="5100"/>
          </w:tcPr>
          <w:p>
            <w:r>
              <w:rPr>
                <w:b/>
              </w:rPr>
              <w:t>Supplier and safety data sheet date</w:t>
            </w:r>
          </w:p>
        </w:tc>
        <w:tc>
          <w:tcPr>
            <w:tcW w:type="dxa" w:w="5100"/>
          </w:tcPr>
          <w:p>
            <w:r/>
            <w:r>
              <w:t xml:space="preserve"> </w:t>
              <w:br/>
              <w:t xml:space="preserve"> </w:t>
            </w:r>
          </w:p>
        </w:tc>
      </w:tr>
      <w:tr>
        <w:tc>
          <w:tcPr>
            <w:tcW w:type="dxa" w:w="5100"/>
          </w:tcPr>
          <w:p>
            <w:r>
              <w:rPr>
                <w:b/>
              </w:rPr>
              <w:t>Task it is used for</w:t>
            </w:r>
          </w:p>
        </w:tc>
        <w:tc>
          <w:tcPr>
            <w:tcW w:type="dxa" w:w="5100"/>
          </w:tcPr>
          <w:p>
            <w:r/>
            <w:r>
              <w:t xml:space="preserve"> </w:t>
              <w:br/>
              <w:t xml:space="preserve"> </w:t>
            </w:r>
          </w:p>
        </w:tc>
      </w:tr>
      <w:tr>
        <w:tc>
          <w:tcPr>
            <w:tcW w:type="dxa" w:w="5100"/>
          </w:tcPr>
          <w:p>
            <w:r>
              <w:rPr>
                <w:b/>
              </w:rPr>
              <w:t>Hazard statements (SDS section 2)</w:t>
            </w:r>
          </w:p>
        </w:tc>
        <w:tc>
          <w:tcPr>
            <w:tcW w:type="dxa" w:w="5100"/>
          </w:tcPr>
          <w:p>
            <w:r/>
            <w:r>
              <w:t xml:space="preserve"> </w:t>
              <w:br/>
              <w:t xml:space="preserve"> </w:t>
            </w:r>
          </w:p>
        </w:tc>
      </w:tr>
      <w:tr>
        <w:tc>
          <w:tcPr>
            <w:tcW w:type="dxa" w:w="5100"/>
          </w:tcPr>
          <w:p>
            <w:r>
              <w:rPr>
                <w:b/>
              </w:rPr>
              <w:t>Workplace exposure limit (if any)</w:t>
            </w:r>
          </w:p>
        </w:tc>
        <w:tc>
          <w:tcPr>
            <w:tcW w:type="dxa" w:w="5100"/>
          </w:tcPr>
          <w:p>
            <w:r/>
            <w:r>
              <w:t xml:space="preserve"> </w:t>
              <w:br/>
              <w:t xml:space="preserve"> </w:t>
            </w:r>
          </w:p>
        </w:tc>
      </w:tr>
      <w:tr>
        <w:tc>
          <w:tcPr>
            <w:tcW w:type="dxa" w:w="5100"/>
          </w:tcPr>
          <w:p>
            <w:r>
              <w:rPr>
                <w:b/>
              </w:rPr>
              <w:t>Route of exposure</w:t>
            </w:r>
          </w:p>
        </w:tc>
        <w:tc>
          <w:tcPr>
            <w:tcW w:type="dxa" w:w="5100"/>
          </w:tcPr>
          <w:p>
            <w:r/>
            <w:r>
              <w:t xml:space="preserve"> </w:t>
              <w:br/>
              <w:t xml:space="preserve"> </w:t>
            </w:r>
          </w:p>
        </w:tc>
      </w:tr>
      <w:tr>
        <w:tc>
          <w:tcPr>
            <w:tcW w:type="dxa" w:w="5100"/>
          </w:tcPr>
          <w:p>
            <w:r>
              <w:rPr>
                <w:b/>
              </w:rPr>
              <w:t>Who is exposed, how long and how often</w:t>
            </w:r>
          </w:p>
        </w:tc>
        <w:tc>
          <w:tcPr>
            <w:tcW w:type="dxa" w:w="5100"/>
          </w:tcPr>
          <w:p>
            <w:r/>
            <w:r>
              <w:t xml:space="preserve"> </w:t>
              <w:br/>
              <w:t xml:space="preserve"> </w:t>
            </w:r>
          </w:p>
        </w:tc>
      </w:tr>
      <w:tr>
        <w:tc>
          <w:tcPr>
            <w:tcW w:type="dxa" w:w="5100"/>
          </w:tcPr>
          <w:p>
            <w:r>
              <w:rPr>
                <w:b/>
              </w:rPr>
              <w:t>Control measures</w:t>
            </w:r>
          </w:p>
        </w:tc>
        <w:tc>
          <w:tcPr>
            <w:tcW w:type="dxa" w:w="5100"/>
          </w:tcPr>
          <w:p>
            <w:r/>
            <w:r>
              <w:t xml:space="preserve"> </w:t>
              <w:br/>
              <w:t xml:space="preserve"> </w:t>
            </w:r>
          </w:p>
        </w:tc>
      </w:tr>
      <w:tr>
        <w:tc>
          <w:tcPr>
            <w:tcW w:type="dxa" w:w="5100"/>
          </w:tcPr>
          <w:p>
            <w:r>
              <w:rPr>
                <w:b/>
              </w:rPr>
              <w:t>PPE / RPE (type and standard)</w:t>
            </w:r>
          </w:p>
        </w:tc>
        <w:tc>
          <w:tcPr>
            <w:tcW w:type="dxa" w:w="5100"/>
          </w:tcPr>
          <w:p>
            <w:r/>
            <w:r>
              <w:t xml:space="preserve"> </w:t>
              <w:br/>
              <w:t xml:space="preserve"> </w:t>
            </w:r>
          </w:p>
        </w:tc>
      </w:tr>
      <w:tr>
        <w:tc>
          <w:tcPr>
            <w:tcW w:type="dxa" w:w="5100"/>
          </w:tcPr>
          <w:p>
            <w:r>
              <w:rPr>
                <w:b/>
              </w:rPr>
              <w:t>Storage and disposal</w:t>
            </w:r>
          </w:p>
        </w:tc>
        <w:tc>
          <w:tcPr>
            <w:tcW w:type="dxa" w:w="5100"/>
          </w:tcPr>
          <w:p>
            <w:r/>
            <w:r>
              <w:t xml:space="preserve"> </w:t>
              <w:br/>
              <w:t xml:space="preserve"> </w:t>
            </w:r>
          </w:p>
        </w:tc>
      </w:tr>
      <w:tr>
        <w:tc>
          <w:tcPr>
            <w:tcW w:type="dxa" w:w="5100"/>
          </w:tcPr>
          <w:p>
            <w:r>
              <w:rPr>
                <w:b/>
              </w:rPr>
              <w:t>First aid</w:t>
            </w:r>
          </w:p>
        </w:tc>
        <w:tc>
          <w:tcPr>
            <w:tcW w:type="dxa" w:w="5100"/>
          </w:tcPr>
          <w:p>
            <w:r/>
            <w:r>
              <w:t xml:space="preserve"> </w:t>
              <w:br/>
              <w:t xml:space="preserve"> </w:t>
            </w:r>
          </w:p>
        </w:tc>
      </w:tr>
      <w:tr>
        <w:tc>
          <w:tcPr>
            <w:tcW w:type="dxa" w:w="5100"/>
          </w:tcPr>
          <w:p>
            <w:r>
              <w:rPr>
                <w:b/>
              </w:rPr>
              <w:t>Spill procedure</w:t>
            </w:r>
          </w:p>
        </w:tc>
        <w:tc>
          <w:tcPr>
            <w:tcW w:type="dxa" w:w="5100"/>
          </w:tcPr>
          <w:p>
            <w:r/>
            <w:r>
              <w:t xml:space="preserve"> </w:t>
              <w:br/>
              <w:t xml:space="preserve"> </w:t>
            </w:r>
          </w:p>
        </w:tc>
      </w:tr>
      <w:tr>
        <w:tc>
          <w:tcPr>
            <w:tcW w:type="dxa" w:w="5100"/>
          </w:tcPr>
          <w:p>
            <w:r>
              <w:rPr>
                <w:b/>
              </w:rPr>
              <w:t>Assessed by / date / review date</w:t>
            </w:r>
          </w:p>
        </w:tc>
        <w:tc>
          <w:tcPr>
            <w:tcW w:type="dxa" w:w="5100"/>
          </w:tcPr>
          <w:p>
            <w:r/>
            <w:r>
              <w:t xml:space="preserve"> </w:t>
              <w:br/>
              <w:t xml:space="preserve"> </w:t>
            </w:r>
          </w:p>
        </w:tc>
      </w:tr>
    </w:tbl>
    <w:p/>
    <w:p>
      <w:r>
        <w:rPr>
          <w:color w:val="5B6570"/>
          <w:sz w:val="17"/>
        </w:rPr>
        <w:t>Template from Trade Safety Docs (tradesafetydocs.co.uk). General guidance only: adapt it to your job and site before use.</w:t>
      </w:r>
    </w:p>
    <w:sectPr w:rsidR="00FC693F" w:rsidRPr="0006063C" w:rsidSect="00034616">
      <w:pgSz w:w="12240" w:h="15840"/>
      <w:pgMar w:top="907" w:right="1020" w:bottom="907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