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Asbestos sample record</w:t>
      </w:r>
    </w:p>
    <w:p>
      <w:r>
        <w:rPr>
          <w:color w:val="5B6570"/>
        </w:rPr>
        <w:t>[Your company name]   ·   ASB-SAMPLE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Property address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Sample reference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Material and location (room, wall, ceiling, floor)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Approximate age of material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Condition before sampling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Date sampled and by whom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Lab name and UKAS accreditation number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Result (asbestos detected / not detected, type)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Action decided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